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87" w:type="dxa"/>
        <w:tblInd w:w="-522" w:type="dxa"/>
        <w:tblLook w:val="04A0" w:firstRow="1" w:lastRow="0" w:firstColumn="1" w:lastColumn="0" w:noHBand="0" w:noVBand="1"/>
      </w:tblPr>
      <w:tblGrid>
        <w:gridCol w:w="6997"/>
        <w:gridCol w:w="8190"/>
      </w:tblGrid>
      <w:tr w:rsidR="00924F14" w:rsidTr="0013670F">
        <w:tc>
          <w:tcPr>
            <w:tcW w:w="15187" w:type="dxa"/>
            <w:gridSpan w:val="2"/>
          </w:tcPr>
          <w:p w:rsidR="00924F14" w:rsidRPr="00A744AA" w:rsidRDefault="00820FAD" w:rsidP="007434ED">
            <w:pPr>
              <w:jc w:val="center"/>
              <w:rPr>
                <w:b/>
              </w:rPr>
            </w:pPr>
            <w:r>
              <w:rPr>
                <w:b/>
              </w:rPr>
              <w:t>NAME</w:t>
            </w:r>
          </w:p>
        </w:tc>
      </w:tr>
      <w:tr w:rsidR="00924F14" w:rsidTr="0013670F">
        <w:tc>
          <w:tcPr>
            <w:tcW w:w="15187" w:type="dxa"/>
            <w:gridSpan w:val="2"/>
          </w:tcPr>
          <w:p w:rsidR="00924F14" w:rsidRDefault="001C6B46" w:rsidP="00E17F68">
            <w:pPr>
              <w:jc w:val="center"/>
            </w:pPr>
            <w:r w:rsidRPr="001C6B46">
              <w:rPr>
                <w:b/>
                <w:i/>
              </w:rPr>
              <w:t>Key Expert 3: Horticultural Value Chain Expert - NEAR/BAK/2020/EA-RP/0072</w:t>
            </w:r>
          </w:p>
        </w:tc>
      </w:tr>
      <w:tr w:rsidR="007434ED" w:rsidTr="0013670F">
        <w:tc>
          <w:tcPr>
            <w:tcW w:w="15187" w:type="dxa"/>
            <w:gridSpan w:val="2"/>
          </w:tcPr>
          <w:p w:rsidR="007434ED" w:rsidRPr="00A744AA" w:rsidRDefault="007434ED" w:rsidP="007434ED">
            <w:pPr>
              <w:jc w:val="center"/>
              <w:rPr>
                <w:b/>
                <w:i/>
              </w:rPr>
            </w:pPr>
            <w:r w:rsidRPr="00A744AA">
              <w:rPr>
                <w:b/>
                <w:i/>
              </w:rPr>
              <w:t>Qualifications and skills:</w:t>
            </w:r>
          </w:p>
        </w:tc>
      </w:tr>
      <w:tr w:rsidR="00ED06B9" w:rsidTr="00091ADF">
        <w:tc>
          <w:tcPr>
            <w:tcW w:w="6997" w:type="dxa"/>
            <w:vAlign w:val="center"/>
          </w:tcPr>
          <w:p w:rsidR="00ED06B9" w:rsidRPr="005C3750" w:rsidRDefault="001C6B46" w:rsidP="00132973">
            <w:pPr>
              <w:rPr>
                <w:rFonts w:cstheme="minorHAnsi"/>
                <w:color w:val="000000"/>
                <w:lang w:val="en-US"/>
              </w:rPr>
            </w:pPr>
            <w:r w:rsidRPr="001C6B46">
              <w:rPr>
                <w:rFonts w:cstheme="minorHAnsi"/>
                <w:color w:val="000000"/>
              </w:rPr>
              <w:t>At least a university degree in agriculture/horticulture or in its absence 3 years of professional experience in agriculture/horticulture development above the general professional experience requirement;</w:t>
            </w:r>
          </w:p>
        </w:tc>
        <w:tc>
          <w:tcPr>
            <w:tcW w:w="8190" w:type="dxa"/>
            <w:vAlign w:val="center"/>
          </w:tcPr>
          <w:p w:rsidR="00ED06B9" w:rsidRDefault="00ED06B9" w:rsidP="00091ADF">
            <w:pPr>
              <w:pStyle w:val="ListParagraph"/>
              <w:numPr>
                <w:ilvl w:val="0"/>
                <w:numId w:val="1"/>
              </w:numPr>
              <w:ind w:left="346"/>
            </w:pPr>
          </w:p>
        </w:tc>
      </w:tr>
      <w:tr w:rsidR="00ED06B9" w:rsidTr="00091ADF">
        <w:tc>
          <w:tcPr>
            <w:tcW w:w="6997" w:type="dxa"/>
            <w:vAlign w:val="center"/>
          </w:tcPr>
          <w:p w:rsidR="00ED06B9" w:rsidRPr="005C3750" w:rsidRDefault="001C6B46" w:rsidP="00132973">
            <w:pPr>
              <w:rPr>
                <w:rFonts w:cstheme="minorHAnsi"/>
                <w:color w:val="000000"/>
                <w:lang w:val="en-US"/>
              </w:rPr>
            </w:pPr>
            <w:r w:rsidRPr="001C6B46">
              <w:rPr>
                <w:rFonts w:cstheme="minorHAnsi"/>
                <w:color w:val="000000"/>
              </w:rPr>
              <w:t>Fluency in oral and written English (at least level 2 on a scale of 1 [excellent] to 5 [basic]);</w:t>
            </w:r>
          </w:p>
        </w:tc>
        <w:tc>
          <w:tcPr>
            <w:tcW w:w="8190" w:type="dxa"/>
            <w:vAlign w:val="center"/>
          </w:tcPr>
          <w:p w:rsidR="00ED06B9" w:rsidRDefault="00ED06B9" w:rsidP="00091ADF">
            <w:pPr>
              <w:pStyle w:val="ListParagraph"/>
              <w:numPr>
                <w:ilvl w:val="0"/>
                <w:numId w:val="1"/>
              </w:numPr>
              <w:ind w:left="346"/>
            </w:pPr>
          </w:p>
        </w:tc>
      </w:tr>
      <w:tr w:rsidR="00E17F68" w:rsidTr="00091ADF">
        <w:tc>
          <w:tcPr>
            <w:tcW w:w="6997" w:type="dxa"/>
            <w:vAlign w:val="center"/>
          </w:tcPr>
          <w:p w:rsidR="00E17F68" w:rsidRPr="005C3750" w:rsidRDefault="001C6B46" w:rsidP="00132973">
            <w:pPr>
              <w:rPr>
                <w:rFonts w:cstheme="minorHAnsi"/>
                <w:color w:val="000000"/>
                <w:lang w:val="en-US"/>
              </w:rPr>
            </w:pPr>
            <w:r w:rsidRPr="001C6B46">
              <w:t>Command of Azerbaijani, Russian or Turkish language would be an advantage.</w:t>
            </w:r>
          </w:p>
        </w:tc>
        <w:tc>
          <w:tcPr>
            <w:tcW w:w="8190" w:type="dxa"/>
            <w:vAlign w:val="center"/>
          </w:tcPr>
          <w:p w:rsidR="00E17F68" w:rsidRDefault="00E17F68" w:rsidP="00091ADF">
            <w:pPr>
              <w:pStyle w:val="ListParagraph"/>
              <w:numPr>
                <w:ilvl w:val="0"/>
                <w:numId w:val="1"/>
              </w:numPr>
              <w:ind w:left="346"/>
            </w:pPr>
          </w:p>
        </w:tc>
      </w:tr>
      <w:tr w:rsidR="007434ED" w:rsidTr="0013670F">
        <w:tc>
          <w:tcPr>
            <w:tcW w:w="15187" w:type="dxa"/>
            <w:gridSpan w:val="2"/>
          </w:tcPr>
          <w:p w:rsidR="007434ED" w:rsidRPr="006A04F3" w:rsidRDefault="007434ED" w:rsidP="007434ED">
            <w:pPr>
              <w:jc w:val="center"/>
              <w:rPr>
                <w:rFonts w:cstheme="minorHAnsi"/>
                <w:b/>
                <w:i/>
              </w:rPr>
            </w:pPr>
            <w:r w:rsidRPr="006A04F3">
              <w:rPr>
                <w:rFonts w:cstheme="minorHAnsi"/>
                <w:b/>
                <w:i/>
                <w:lang w:eastAsia="ru-RU"/>
              </w:rPr>
              <w:t>General Experience:</w:t>
            </w:r>
          </w:p>
        </w:tc>
      </w:tr>
      <w:tr w:rsidR="00924F14" w:rsidTr="00091ADF">
        <w:tc>
          <w:tcPr>
            <w:tcW w:w="6997" w:type="dxa"/>
            <w:vAlign w:val="center"/>
          </w:tcPr>
          <w:p w:rsidR="00924F14" w:rsidRPr="006A04F3" w:rsidRDefault="001C6B46" w:rsidP="00091ADF">
            <w:pPr>
              <w:rPr>
                <w:rFonts w:cstheme="minorHAnsi"/>
              </w:rPr>
            </w:pPr>
            <w:r>
              <w:rPr>
                <w:rFonts w:cstheme="minorHAnsi"/>
                <w:color w:val="000000"/>
              </w:rPr>
              <w:t>At least 8 years</w:t>
            </w:r>
            <w:r w:rsidRPr="001C6B46">
              <w:rPr>
                <w:rFonts w:cstheme="minorHAnsi"/>
                <w:color w:val="000000"/>
              </w:rPr>
              <w:t xml:space="preserve"> of professional experience in the horticultural sector in the last 12 years;</w:t>
            </w:r>
          </w:p>
        </w:tc>
        <w:tc>
          <w:tcPr>
            <w:tcW w:w="8190" w:type="dxa"/>
            <w:vAlign w:val="center"/>
          </w:tcPr>
          <w:p w:rsidR="00051364" w:rsidRDefault="00051364" w:rsidP="00091ADF">
            <w:r>
              <w:t>Summary:</w:t>
            </w:r>
          </w:p>
          <w:p w:rsidR="00051364" w:rsidRDefault="00051364" w:rsidP="00091ADF">
            <w:r>
              <w:t xml:space="preserve">Refs. </w:t>
            </w:r>
          </w:p>
          <w:p w:rsidR="00051364" w:rsidRDefault="00051364" w:rsidP="00091ADF">
            <w:r>
              <w:t xml:space="preserve">Total: </w:t>
            </w:r>
          </w:p>
        </w:tc>
      </w:tr>
      <w:tr w:rsidR="005C3750" w:rsidTr="00091ADF">
        <w:tc>
          <w:tcPr>
            <w:tcW w:w="6997" w:type="dxa"/>
            <w:vAlign w:val="center"/>
          </w:tcPr>
          <w:p w:rsidR="005C3750" w:rsidRPr="005C3750" w:rsidRDefault="001C6B46" w:rsidP="00091ADF">
            <w:pPr>
              <w:rPr>
                <w:rFonts w:cstheme="minorHAnsi"/>
                <w:color w:val="000000"/>
              </w:rPr>
            </w:pPr>
            <w:r w:rsidRPr="001C6B46">
              <w:rPr>
                <w:rFonts w:cstheme="minorHAnsi"/>
                <w:color w:val="000000"/>
              </w:rPr>
              <w:t>Relevant work experience in the above subjects working in the EU or EU candidate countries would be an advantage</w:t>
            </w:r>
            <w:r>
              <w:rPr>
                <w:rFonts w:cstheme="minorHAnsi"/>
                <w:color w:val="000000"/>
              </w:rPr>
              <w:t>.</w:t>
            </w:r>
          </w:p>
        </w:tc>
        <w:tc>
          <w:tcPr>
            <w:tcW w:w="8190" w:type="dxa"/>
            <w:vAlign w:val="center"/>
          </w:tcPr>
          <w:p w:rsidR="005C3750" w:rsidRDefault="005C3750" w:rsidP="005C3750">
            <w:r>
              <w:t>Summary:</w:t>
            </w:r>
          </w:p>
          <w:p w:rsidR="005C3750" w:rsidRDefault="005C3750" w:rsidP="005C3750">
            <w:r>
              <w:t xml:space="preserve">Refs. </w:t>
            </w:r>
          </w:p>
          <w:p w:rsidR="005C3750" w:rsidRDefault="005C3750" w:rsidP="005C3750">
            <w:r>
              <w:t>Total:</w:t>
            </w:r>
          </w:p>
        </w:tc>
      </w:tr>
      <w:tr w:rsidR="007434ED" w:rsidTr="0013670F">
        <w:tc>
          <w:tcPr>
            <w:tcW w:w="15187" w:type="dxa"/>
            <w:gridSpan w:val="2"/>
          </w:tcPr>
          <w:p w:rsidR="007434ED" w:rsidRPr="00A744AA" w:rsidRDefault="007434ED" w:rsidP="004003B5">
            <w:pPr>
              <w:jc w:val="center"/>
              <w:rPr>
                <w:b/>
              </w:rPr>
            </w:pPr>
            <w:r w:rsidRPr="00E17F68">
              <w:rPr>
                <w:rFonts w:cstheme="minorHAnsi"/>
                <w:b/>
                <w:i/>
                <w:lang w:eastAsia="ru-RU"/>
              </w:rPr>
              <w:t>Specific Professional Experience:</w:t>
            </w:r>
          </w:p>
        </w:tc>
      </w:tr>
      <w:tr w:rsidR="00924F14" w:rsidTr="00091ADF">
        <w:tc>
          <w:tcPr>
            <w:tcW w:w="6997" w:type="dxa"/>
            <w:vAlign w:val="center"/>
          </w:tcPr>
          <w:p w:rsidR="00924F14" w:rsidRPr="00DC4A13" w:rsidRDefault="001C6B46" w:rsidP="00091ADF">
            <w:pPr>
              <w:rPr>
                <w:rFonts w:cstheme="minorHAnsi"/>
              </w:rPr>
            </w:pPr>
            <w:r w:rsidRPr="001C6B46">
              <w:rPr>
                <w:rFonts w:cstheme="minorHAnsi"/>
              </w:rPr>
              <w:t>At least one experience in a project as expert with minimum 200 WD input in horticulture value chain analysis and/or development in the last 8 years;</w:t>
            </w:r>
          </w:p>
        </w:tc>
        <w:tc>
          <w:tcPr>
            <w:tcW w:w="8190" w:type="dxa"/>
            <w:vAlign w:val="center"/>
          </w:tcPr>
          <w:p w:rsidR="00535449" w:rsidRDefault="00535449" w:rsidP="00091ADF">
            <w:r>
              <w:t>Summary:</w:t>
            </w:r>
          </w:p>
          <w:p w:rsidR="00E03CF5" w:rsidRDefault="00E03CF5" w:rsidP="00091ADF">
            <w:r>
              <w:t xml:space="preserve">Refs. </w:t>
            </w:r>
          </w:p>
          <w:p w:rsidR="0063367A" w:rsidRDefault="00281AAD" w:rsidP="00091ADF">
            <w:r>
              <w:t>Total:</w:t>
            </w:r>
          </w:p>
        </w:tc>
      </w:tr>
      <w:tr w:rsidR="00924F14" w:rsidTr="00091ADF">
        <w:tc>
          <w:tcPr>
            <w:tcW w:w="6997" w:type="dxa"/>
            <w:vAlign w:val="center"/>
          </w:tcPr>
          <w:p w:rsidR="00924F14" w:rsidRPr="00091ADF" w:rsidRDefault="001C6B46" w:rsidP="00091ADF">
            <w:pPr>
              <w:rPr>
                <w:rFonts w:cstheme="minorHAnsi"/>
                <w:color w:val="000000"/>
              </w:rPr>
            </w:pPr>
            <w:r w:rsidRPr="001C6B46">
              <w:rPr>
                <w:rFonts w:cstheme="minorHAnsi"/>
                <w:color w:val="000000"/>
              </w:rPr>
              <w:t>Experience in designing smart specialization strategies for agricultural products would be an advantage.</w:t>
            </w:r>
            <w:bookmarkStart w:id="0" w:name="_GoBack"/>
            <w:bookmarkEnd w:id="0"/>
          </w:p>
        </w:tc>
        <w:tc>
          <w:tcPr>
            <w:tcW w:w="8190" w:type="dxa"/>
            <w:vAlign w:val="center"/>
          </w:tcPr>
          <w:p w:rsidR="00535449" w:rsidRDefault="00535449" w:rsidP="00091ADF">
            <w:r>
              <w:t>Summary:</w:t>
            </w:r>
          </w:p>
          <w:p w:rsidR="004B59A9" w:rsidRDefault="00485937" w:rsidP="00091ADF">
            <w:r>
              <w:t xml:space="preserve">Refs. </w:t>
            </w:r>
          </w:p>
          <w:p w:rsidR="00924F14" w:rsidRDefault="00485937" w:rsidP="00091ADF">
            <w:r>
              <w:t>T</w:t>
            </w:r>
            <w:r w:rsidR="004B59A9">
              <w:t>otal</w:t>
            </w:r>
            <w:r w:rsidR="00281AAD">
              <w:t>:</w:t>
            </w:r>
          </w:p>
        </w:tc>
      </w:tr>
    </w:tbl>
    <w:p w:rsidR="00BA6103" w:rsidRDefault="001A6129"/>
    <w:sectPr w:rsidR="00BA6103" w:rsidSect="00820FAD">
      <w:pgSz w:w="16838" w:h="11906" w:orient="landscape"/>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129" w:rsidRDefault="001A6129" w:rsidP="00924F14">
      <w:pPr>
        <w:spacing w:after="0" w:line="240" w:lineRule="auto"/>
      </w:pPr>
      <w:r>
        <w:separator/>
      </w:r>
    </w:p>
  </w:endnote>
  <w:endnote w:type="continuationSeparator" w:id="0">
    <w:p w:rsidR="001A6129" w:rsidRDefault="001A6129" w:rsidP="0092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129" w:rsidRDefault="001A6129" w:rsidP="00924F14">
      <w:pPr>
        <w:spacing w:after="0" w:line="240" w:lineRule="auto"/>
      </w:pPr>
      <w:r>
        <w:separator/>
      </w:r>
    </w:p>
  </w:footnote>
  <w:footnote w:type="continuationSeparator" w:id="0">
    <w:p w:rsidR="001A6129" w:rsidRDefault="001A6129" w:rsidP="00924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D6DA5"/>
    <w:multiLevelType w:val="hybridMultilevel"/>
    <w:tmpl w:val="2470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D4E8A"/>
    <w:multiLevelType w:val="hybridMultilevel"/>
    <w:tmpl w:val="79784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D83EB9"/>
    <w:multiLevelType w:val="hybridMultilevel"/>
    <w:tmpl w:val="F9BE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4" w15:restartNumberingAfterBreak="0">
    <w:nsid w:val="44CF6F1E"/>
    <w:multiLevelType w:val="hybridMultilevel"/>
    <w:tmpl w:val="343AF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14"/>
    <w:rsid w:val="00011D14"/>
    <w:rsid w:val="000248C0"/>
    <w:rsid w:val="000274F3"/>
    <w:rsid w:val="00051364"/>
    <w:rsid w:val="00091ADF"/>
    <w:rsid w:val="00132973"/>
    <w:rsid w:val="0013670F"/>
    <w:rsid w:val="001430B7"/>
    <w:rsid w:val="00153D4A"/>
    <w:rsid w:val="00160B04"/>
    <w:rsid w:val="00182CE3"/>
    <w:rsid w:val="0018364E"/>
    <w:rsid w:val="001935EB"/>
    <w:rsid w:val="00195506"/>
    <w:rsid w:val="001A6129"/>
    <w:rsid w:val="001B1D9B"/>
    <w:rsid w:val="001C19F0"/>
    <w:rsid w:val="001C6B46"/>
    <w:rsid w:val="0020634A"/>
    <w:rsid w:val="00210D53"/>
    <w:rsid w:val="002343A4"/>
    <w:rsid w:val="00244BF3"/>
    <w:rsid w:val="0024528B"/>
    <w:rsid w:val="00256FCC"/>
    <w:rsid w:val="00274180"/>
    <w:rsid w:val="00281745"/>
    <w:rsid w:val="00281AAD"/>
    <w:rsid w:val="00292EAD"/>
    <w:rsid w:val="002B6480"/>
    <w:rsid w:val="002C0C1C"/>
    <w:rsid w:val="002D7ADC"/>
    <w:rsid w:val="002E1C69"/>
    <w:rsid w:val="002E5F2E"/>
    <w:rsid w:val="002F1098"/>
    <w:rsid w:val="0030327F"/>
    <w:rsid w:val="00354D3F"/>
    <w:rsid w:val="0036380A"/>
    <w:rsid w:val="00375B86"/>
    <w:rsid w:val="003C386D"/>
    <w:rsid w:val="003C5FB8"/>
    <w:rsid w:val="003F77BA"/>
    <w:rsid w:val="004003B5"/>
    <w:rsid w:val="00423A53"/>
    <w:rsid w:val="00424257"/>
    <w:rsid w:val="00434987"/>
    <w:rsid w:val="004764DC"/>
    <w:rsid w:val="00485937"/>
    <w:rsid w:val="004B59A9"/>
    <w:rsid w:val="004E2A8A"/>
    <w:rsid w:val="004E6EEF"/>
    <w:rsid w:val="004F3865"/>
    <w:rsid w:val="004F74D8"/>
    <w:rsid w:val="00507D6A"/>
    <w:rsid w:val="00533F29"/>
    <w:rsid w:val="00535449"/>
    <w:rsid w:val="0055398B"/>
    <w:rsid w:val="00566AAB"/>
    <w:rsid w:val="0057088B"/>
    <w:rsid w:val="00583108"/>
    <w:rsid w:val="00592AB4"/>
    <w:rsid w:val="005B021E"/>
    <w:rsid w:val="005C3750"/>
    <w:rsid w:val="005D14E5"/>
    <w:rsid w:val="005E0A58"/>
    <w:rsid w:val="0060316A"/>
    <w:rsid w:val="0063367A"/>
    <w:rsid w:val="0065211A"/>
    <w:rsid w:val="006521B6"/>
    <w:rsid w:val="0066325F"/>
    <w:rsid w:val="006A04F3"/>
    <w:rsid w:val="006A60D8"/>
    <w:rsid w:val="006A63E6"/>
    <w:rsid w:val="006D53E8"/>
    <w:rsid w:val="006E1B0A"/>
    <w:rsid w:val="006F4236"/>
    <w:rsid w:val="00703B89"/>
    <w:rsid w:val="00710359"/>
    <w:rsid w:val="00730EF9"/>
    <w:rsid w:val="007434ED"/>
    <w:rsid w:val="0075328F"/>
    <w:rsid w:val="00761BE1"/>
    <w:rsid w:val="00795E76"/>
    <w:rsid w:val="007C4783"/>
    <w:rsid w:val="007D4751"/>
    <w:rsid w:val="007D66E0"/>
    <w:rsid w:val="007E312F"/>
    <w:rsid w:val="00820FAD"/>
    <w:rsid w:val="00825312"/>
    <w:rsid w:val="00833C7D"/>
    <w:rsid w:val="008376EF"/>
    <w:rsid w:val="00843FC7"/>
    <w:rsid w:val="0087714C"/>
    <w:rsid w:val="008A3BBC"/>
    <w:rsid w:val="008F7D1B"/>
    <w:rsid w:val="00924F14"/>
    <w:rsid w:val="009317D4"/>
    <w:rsid w:val="009655B0"/>
    <w:rsid w:val="009772CA"/>
    <w:rsid w:val="00985D8D"/>
    <w:rsid w:val="009912EB"/>
    <w:rsid w:val="009F7025"/>
    <w:rsid w:val="00A05856"/>
    <w:rsid w:val="00A170C5"/>
    <w:rsid w:val="00A4433F"/>
    <w:rsid w:val="00A56AE9"/>
    <w:rsid w:val="00A744AA"/>
    <w:rsid w:val="00AB1035"/>
    <w:rsid w:val="00B1101E"/>
    <w:rsid w:val="00B32DDA"/>
    <w:rsid w:val="00B416D1"/>
    <w:rsid w:val="00B50560"/>
    <w:rsid w:val="00B51103"/>
    <w:rsid w:val="00B5183C"/>
    <w:rsid w:val="00B53DCC"/>
    <w:rsid w:val="00B77843"/>
    <w:rsid w:val="00BA6E15"/>
    <w:rsid w:val="00BB2968"/>
    <w:rsid w:val="00BC1ACE"/>
    <w:rsid w:val="00BC1DE0"/>
    <w:rsid w:val="00BE05E2"/>
    <w:rsid w:val="00BE20EC"/>
    <w:rsid w:val="00BE4FF2"/>
    <w:rsid w:val="00BF2B1E"/>
    <w:rsid w:val="00C37C4C"/>
    <w:rsid w:val="00C57C9E"/>
    <w:rsid w:val="00C82F93"/>
    <w:rsid w:val="00C84E1B"/>
    <w:rsid w:val="00C93AC1"/>
    <w:rsid w:val="00D03D50"/>
    <w:rsid w:val="00D24CB6"/>
    <w:rsid w:val="00D3501D"/>
    <w:rsid w:val="00D45847"/>
    <w:rsid w:val="00D54A17"/>
    <w:rsid w:val="00DB2A49"/>
    <w:rsid w:val="00DB75E9"/>
    <w:rsid w:val="00DC12E4"/>
    <w:rsid w:val="00DC2353"/>
    <w:rsid w:val="00DC4A13"/>
    <w:rsid w:val="00DD042D"/>
    <w:rsid w:val="00DE0EB3"/>
    <w:rsid w:val="00E00A49"/>
    <w:rsid w:val="00E03CF5"/>
    <w:rsid w:val="00E17F68"/>
    <w:rsid w:val="00E5245B"/>
    <w:rsid w:val="00E7765B"/>
    <w:rsid w:val="00EA5E01"/>
    <w:rsid w:val="00EC241F"/>
    <w:rsid w:val="00EC369B"/>
    <w:rsid w:val="00EC5CE2"/>
    <w:rsid w:val="00ED06B9"/>
    <w:rsid w:val="00EF32F7"/>
    <w:rsid w:val="00EF6F9A"/>
    <w:rsid w:val="00F17292"/>
    <w:rsid w:val="00F5561A"/>
    <w:rsid w:val="00F657DC"/>
    <w:rsid w:val="00F732DE"/>
    <w:rsid w:val="00F97517"/>
    <w:rsid w:val="00FA4E92"/>
    <w:rsid w:val="00FD29DF"/>
    <w:rsid w:val="00FF406D"/>
    <w:rsid w:val="00FF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9EDA"/>
  <w15:docId w15:val="{175F3B1D-46BE-4668-A86F-C5CAF811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Footnote,Footnote Text Char1 Char Char Char,Footnote Text Char Char Char Char Char,Footnote Text Char1 Char1 Char,Footnote Text Char Char Char1 Char,single space,fn,ft,ADB,Fußnotentextf,Footnote text,f"/>
    <w:basedOn w:val="Normal"/>
    <w:link w:val="FootnoteTextChar"/>
    <w:qFormat/>
    <w:rsid w:val="00924F14"/>
    <w:pPr>
      <w:spacing w:after="12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Footnote Text Char Char Char1 Char Char,single space Char"/>
    <w:basedOn w:val="DefaultParagraphFont"/>
    <w:link w:val="FootnoteText"/>
    <w:rsid w:val="00924F14"/>
    <w:rPr>
      <w:rFonts w:ascii="Arial" w:eastAsia="Times New Roman" w:hAnsi="Arial" w:cs="Times New Roman"/>
      <w:sz w:val="20"/>
      <w:szCs w:val="20"/>
      <w:lang w:eastAsia="en-GB"/>
    </w:rPr>
  </w:style>
  <w:style w:type="character" w:styleId="FootnoteReference">
    <w:name w:val="footnote reference"/>
    <w:aliases w:val="BVI fnr,ftref,ftref Char,BVI fnr Char,BVI fnr Car Char,Char Char Car Char,Char Char Char Char Char Char Char Char Char Char Char Char Char Char Char Char Char Char Char Char Car Char,16 Point Char,Fußnotenzeichen DISS,16 Point"/>
    <w:link w:val="Char2"/>
    <w:uiPriority w:val="99"/>
    <w:qFormat/>
    <w:rsid w:val="00924F14"/>
    <w:rPr>
      <w:rFonts w:ascii="TimesNewRomanPS" w:hAnsi="TimesNewRomanPS"/>
      <w:position w:val="6"/>
      <w:sz w:val="16"/>
    </w:rPr>
  </w:style>
  <w:style w:type="paragraph" w:customStyle="1" w:styleId="Char2">
    <w:name w:val="Char2"/>
    <w:basedOn w:val="Normal"/>
    <w:link w:val="FootnoteReference"/>
    <w:uiPriority w:val="99"/>
    <w:rsid w:val="00924F14"/>
    <w:pPr>
      <w:spacing w:after="160" w:line="240" w:lineRule="exact"/>
    </w:pPr>
    <w:rPr>
      <w:rFonts w:ascii="TimesNewRomanPS" w:hAnsi="TimesNewRomanPS"/>
      <w:position w:val="6"/>
      <w:sz w:val="16"/>
    </w:rPr>
  </w:style>
  <w:style w:type="paragraph" w:styleId="ListParagraph">
    <w:name w:val="List Paragraph"/>
    <w:basedOn w:val="Normal"/>
    <w:uiPriority w:val="34"/>
    <w:qFormat/>
    <w:rsid w:val="00761BE1"/>
    <w:pPr>
      <w:ind w:left="720"/>
      <w:contextualSpacing/>
    </w:pPr>
  </w:style>
  <w:style w:type="paragraph" w:customStyle="1" w:styleId="Default">
    <w:name w:val="Default"/>
    <w:rsid w:val="00ED06B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Bullet">
    <w:name w:val="List Bullet"/>
    <w:basedOn w:val="Normal"/>
    <w:rsid w:val="00132973"/>
    <w:pPr>
      <w:numPr>
        <w:numId w:val="5"/>
      </w:numPr>
      <w:spacing w:after="24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Dimitris Gkountelas</cp:lastModifiedBy>
  <cp:revision>3</cp:revision>
  <dcterms:created xsi:type="dcterms:W3CDTF">2021-04-19T13:06:00Z</dcterms:created>
  <dcterms:modified xsi:type="dcterms:W3CDTF">2021-04-19T13:08:00Z</dcterms:modified>
</cp:coreProperties>
</file>